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b0o1ensd52ff" w:id="0"/>
      <w:bookmarkEnd w:id="0"/>
      <w:r w:rsidDel="00000000" w:rsidR="00000000" w:rsidRPr="00000000">
        <w:rPr>
          <w:rFonts w:ascii="Times New Roman" w:cs="Times New Roman" w:eastAsia="Times New Roman" w:hAnsi="Times New Roman"/>
          <w:b w:val="1"/>
          <w:color w:val="000000"/>
          <w:sz w:val="26"/>
          <w:szCs w:val="26"/>
          <w:rtl w:val="0"/>
        </w:rPr>
        <w:t xml:space="preserve">PCS- 312                 </w:t>
        <w:tab/>
        <w:t xml:space="preserve">        </w:t>
        <w:tab/>
        <w:t xml:space="preserve">        </w:t>
        <w:tab/>
      </w:r>
      <w:r w:rsidDel="00000000" w:rsidR="00000000" w:rsidRPr="00000000">
        <w:rPr>
          <w:b w:val="1"/>
          <w:color w:val="000000"/>
          <w:sz w:val="26"/>
          <w:szCs w:val="26"/>
          <w:rtl w:val="0"/>
        </w:rPr>
        <w:t xml:space="preserve">Islamic Studies</w:t>
      </w:r>
      <w:r w:rsidDel="00000000" w:rsidR="00000000" w:rsidRPr="00000000">
        <w:rPr>
          <w:rFonts w:ascii="Times New Roman" w:cs="Times New Roman" w:eastAsia="Times New Roman" w:hAnsi="Times New Roman"/>
          <w:b w:val="1"/>
          <w:color w:val="000000"/>
          <w:sz w:val="26"/>
          <w:szCs w:val="26"/>
          <w:rtl w:val="0"/>
        </w:rPr>
        <w:t xml:space="preserve">                </w:t>
        <w:tab/>
        <w:t xml:space="preserve">        </w:t>
        <w:tab/>
        <w:t xml:space="preserve">03 Credit Hours</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                                            </w:t>
        <w:tab/>
        <w:t xml:space="preserve">        </w:t>
        <w:tab/>
      </w:r>
      <w:r w:rsidDel="00000000" w:rsidR="00000000" w:rsidRPr="00000000">
        <w:rPr>
          <w:b w:val="1"/>
          <w:rtl w:val="0"/>
        </w:rPr>
        <w:t xml:space="preserve">(General Course)</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is compulsory across Pakistan for undergraduate to take a course on Islamic Studies. The course addresses the basic teachings of Islam through its three main sources i.e. the revealed verses of Quran, the practice and explanation of Islamic teachings by the holly Prophet Muhammad (PBUH) and the early Islamic State Models known as Khulafa-e-Rashideen. In this course all three sources are taken in to prepare the students with the basic concepts of Islamic theology.</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Learning Objectives:</w:t>
      </w:r>
    </w:p>
    <w:p w:rsidR="00000000" w:rsidDel="00000000" w:rsidP="00000000" w:rsidRDefault="00000000" w:rsidRPr="00000000" w14:paraId="00000005">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To provide basic information about Islamic Studies</w:t>
      </w:r>
    </w:p>
    <w:p w:rsidR="00000000" w:rsidDel="00000000" w:rsidP="00000000" w:rsidRDefault="00000000" w:rsidRPr="00000000" w14:paraId="00000006">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enhance the understanding of the students regarding Islamic civilization</w:t>
      </w:r>
    </w:p>
    <w:p w:rsidR="00000000" w:rsidDel="00000000" w:rsidP="00000000" w:rsidRDefault="00000000" w:rsidRPr="00000000" w14:paraId="00000007">
      <w:pPr>
        <w:spacing w:after="240" w:before="240" w:line="360"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To enhance the skill of the students for understanding of issues Related to faith and religious life.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Course Contents</w:t>
      </w:r>
    </w:p>
    <w:p w:rsidR="00000000" w:rsidDel="00000000" w:rsidP="00000000" w:rsidRDefault="00000000" w:rsidRPr="00000000" w14:paraId="00000009">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Introduction to Quranic Studies</w:t>
      </w:r>
    </w:p>
    <w:p w:rsidR="00000000" w:rsidDel="00000000" w:rsidP="00000000" w:rsidRDefault="00000000" w:rsidRPr="00000000" w14:paraId="0000000A">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Basic Concepts of Qur’an</w:t>
      </w:r>
    </w:p>
    <w:p w:rsidR="00000000" w:rsidDel="00000000" w:rsidP="00000000" w:rsidRDefault="00000000" w:rsidRPr="00000000" w14:paraId="0000000B">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Verses of Surah al-Furqan Related to Social Ethics (Verse No.63-77)</w:t>
      </w:r>
    </w:p>
    <w:p w:rsidR="00000000" w:rsidDel="00000000" w:rsidP="00000000" w:rsidRDefault="00000000" w:rsidRPr="00000000" w14:paraId="0000000C">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Verses of Surah Al-Inam Related to Ihkam(Verse No-152-154)</w:t>
      </w:r>
    </w:p>
    <w:p w:rsidR="00000000" w:rsidDel="00000000" w:rsidP="00000000" w:rsidRDefault="00000000" w:rsidRPr="00000000" w14:paraId="0000000D">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Verses of Surah Al-Saf Related to Tafakar, Tadabar (Verse No-1,14)</w:t>
      </w:r>
    </w:p>
    <w:p w:rsidR="00000000" w:rsidDel="00000000" w:rsidP="00000000" w:rsidRDefault="00000000" w:rsidRPr="00000000" w14:paraId="0000000E">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Seerat of Holy Prophet (SAW)</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Life of Muhammad Bin Abdullah (Before Prophethood)</w:t>
      </w:r>
    </w:p>
    <w:p w:rsidR="00000000" w:rsidDel="00000000" w:rsidP="00000000" w:rsidRDefault="00000000" w:rsidRPr="00000000" w14:paraId="00000010">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Life of Holy Prophet (S.A.W)</w:t>
      </w:r>
    </w:p>
    <w:p w:rsidR="00000000" w:rsidDel="00000000" w:rsidP="00000000" w:rsidRDefault="00000000" w:rsidRPr="00000000" w14:paraId="00000011">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Prophet Muhammad's role as a mediator in resolving disputes among tribes</w:t>
      </w:r>
    </w:p>
    <w:p w:rsidR="00000000" w:rsidDel="00000000" w:rsidP="00000000" w:rsidRDefault="00000000" w:rsidRPr="00000000" w14:paraId="00000012">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Leadership Qualities of Prophet Muhammad</w:t>
      </w:r>
    </w:p>
    <w:p w:rsidR="00000000" w:rsidDel="00000000" w:rsidP="00000000" w:rsidRDefault="00000000" w:rsidRPr="00000000" w14:paraId="00000013">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Integrity and honesty</w:t>
      </w:r>
    </w:p>
    <w:p w:rsidR="00000000" w:rsidDel="00000000" w:rsidP="00000000" w:rsidRDefault="00000000" w:rsidRPr="00000000" w14:paraId="00000014">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Compassion and empathy.</w:t>
      </w:r>
    </w:p>
    <w:p w:rsidR="00000000" w:rsidDel="00000000" w:rsidP="00000000" w:rsidRDefault="00000000" w:rsidRPr="00000000" w14:paraId="00000015">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Decision-making and consultation (Shura)</w:t>
      </w:r>
    </w:p>
    <w:p w:rsidR="00000000" w:rsidDel="00000000" w:rsidP="00000000" w:rsidRDefault="00000000" w:rsidRPr="00000000" w14:paraId="00000016">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Communication and persuasion</w:t>
      </w:r>
    </w:p>
    <w:p w:rsidR="00000000" w:rsidDel="00000000" w:rsidP="00000000" w:rsidRDefault="00000000" w:rsidRPr="00000000" w14:paraId="00000017">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Mediation in the Treaty of Hudaybiyyah</w:t>
      </w:r>
    </w:p>
    <w:p w:rsidR="00000000" w:rsidDel="00000000" w:rsidP="00000000" w:rsidRDefault="00000000" w:rsidRPr="00000000" w14:paraId="00000018">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Context and circumstances leading to the Treaty of Hudaybiyyah</w:t>
      </w:r>
    </w:p>
    <w:p w:rsidR="00000000" w:rsidDel="00000000" w:rsidP="00000000" w:rsidRDefault="00000000" w:rsidRPr="00000000" w14:paraId="00000019">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Negotiation process and key agreements</w:t>
      </w:r>
    </w:p>
    <w:p w:rsidR="00000000" w:rsidDel="00000000" w:rsidP="00000000" w:rsidRDefault="00000000" w:rsidRPr="00000000" w14:paraId="0000001A">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Lessons learned from Prophet Muhammad's approach to conflict resolution.</w:t>
      </w:r>
    </w:p>
    <w:p w:rsidR="00000000" w:rsidDel="00000000" w:rsidP="00000000" w:rsidRDefault="00000000" w:rsidRPr="00000000" w14:paraId="0000001B">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Introduction to Islamic Law &amp; Jurisprudence</w:t>
      </w:r>
    </w:p>
    <w:p w:rsidR="00000000" w:rsidDel="00000000" w:rsidP="00000000" w:rsidRDefault="00000000" w:rsidRPr="00000000" w14:paraId="0000001C">
      <w:pPr>
        <w:ind w:left="0" w:firstLine="0"/>
        <w:rPr>
          <w:rFonts w:ascii="Times New Roman" w:cs="Times New Roman" w:eastAsia="Times New Roman" w:hAnsi="Times New Roman"/>
        </w:rPr>
      </w:pPr>
      <w:r w:rsidDel="00000000" w:rsidR="00000000" w:rsidRPr="00000000">
        <w:rPr>
          <w:rtl w:val="0"/>
        </w:rPr>
        <w:t xml:space="preserve">           </w:t>
      </w: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Basic Concepts of Islamic Law &amp; Jurisprudence</w:t>
      </w:r>
    </w:p>
    <w:p w:rsidR="00000000" w:rsidDel="00000000" w:rsidP="00000000" w:rsidRDefault="00000000" w:rsidRPr="00000000" w14:paraId="0000001D">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History &amp; Importance of Islamic Law &amp; Jurisprudence</w:t>
      </w:r>
    </w:p>
    <w:p w:rsidR="00000000" w:rsidDel="00000000" w:rsidP="00000000" w:rsidRDefault="00000000" w:rsidRPr="00000000" w14:paraId="0000001E">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Sources of Islamic Law &amp; Jurisprudence</w:t>
      </w:r>
    </w:p>
    <w:p w:rsidR="00000000" w:rsidDel="00000000" w:rsidP="00000000" w:rsidRDefault="00000000" w:rsidRPr="00000000" w14:paraId="0000001F">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Nature of Differences in Islamic Law</w:t>
      </w:r>
    </w:p>
    <w:p w:rsidR="00000000" w:rsidDel="00000000" w:rsidP="00000000" w:rsidRDefault="00000000" w:rsidRPr="00000000" w14:paraId="00000020">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Islam and Sectarianism</w:t>
      </w:r>
    </w:p>
    <w:p w:rsidR="00000000" w:rsidDel="00000000" w:rsidP="00000000" w:rsidRDefault="00000000" w:rsidRPr="00000000" w14:paraId="00000021">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Islamic Culture &amp; Civilization</w:t>
      </w:r>
    </w:p>
    <w:p w:rsidR="00000000" w:rsidDel="00000000" w:rsidP="00000000" w:rsidRDefault="00000000" w:rsidRPr="00000000" w14:paraId="00000022">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Basic Concepts of Islamic Culture &amp; Civilization</w:t>
      </w:r>
    </w:p>
    <w:p w:rsidR="00000000" w:rsidDel="00000000" w:rsidP="00000000" w:rsidRDefault="00000000" w:rsidRPr="00000000" w14:paraId="00000023">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Historical Development of Islamic Culture &amp; Civilization</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Characteristics of Islamic Culture &amp; Civilization</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Islamic Culture &amp; Civilization and Contemporary Issues</w:t>
      </w:r>
    </w:p>
    <w:p w:rsidR="00000000" w:rsidDel="00000000" w:rsidP="00000000" w:rsidRDefault="00000000" w:rsidRPr="00000000" w14:paraId="00000026">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Islamic Economic System</w:t>
      </w:r>
    </w:p>
    <w:p w:rsidR="00000000" w:rsidDel="00000000" w:rsidP="00000000" w:rsidRDefault="00000000" w:rsidRPr="00000000" w14:paraId="00000027">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Basic Concepts of Islamic Economic System</w:t>
      </w:r>
    </w:p>
    <w:p w:rsidR="00000000" w:rsidDel="00000000" w:rsidP="00000000" w:rsidRDefault="00000000" w:rsidRPr="00000000" w14:paraId="00000028">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Means of Distribution of wealth, Trade and Commerce in Islamic society</w:t>
      </w:r>
    </w:p>
    <w:p w:rsidR="00000000" w:rsidDel="00000000" w:rsidP="00000000" w:rsidRDefault="00000000" w:rsidRPr="00000000" w14:paraId="00000029">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Islamic Concept of Riba</w:t>
      </w:r>
    </w:p>
    <w:p w:rsidR="00000000" w:rsidDel="00000000" w:rsidP="00000000" w:rsidRDefault="00000000" w:rsidRPr="00000000" w14:paraId="0000002A">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Political System of Islam</w:t>
      </w:r>
    </w:p>
    <w:p w:rsidR="00000000" w:rsidDel="00000000" w:rsidP="00000000" w:rsidRDefault="00000000" w:rsidRPr="00000000" w14:paraId="0000002B">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Basic Concepts of Islamic Political System</w:t>
      </w:r>
    </w:p>
    <w:p w:rsidR="00000000" w:rsidDel="00000000" w:rsidP="00000000" w:rsidRDefault="00000000" w:rsidRPr="00000000" w14:paraId="0000002C">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Islamic Concept of Sovereignty</w:t>
      </w:r>
    </w:p>
    <w:p w:rsidR="00000000" w:rsidDel="00000000" w:rsidP="00000000" w:rsidRDefault="00000000" w:rsidRPr="00000000" w14:paraId="0000002D">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Basic Institutions of Governance in Islam</w:t>
      </w:r>
    </w:p>
    <w:p w:rsidR="00000000" w:rsidDel="00000000" w:rsidP="00000000" w:rsidRDefault="00000000" w:rsidRPr="00000000" w14:paraId="0000002E">
      <w:pP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Social System of Islam</w:t>
      </w:r>
    </w:p>
    <w:p w:rsidR="00000000" w:rsidDel="00000000" w:rsidP="00000000" w:rsidRDefault="00000000" w:rsidRPr="00000000" w14:paraId="0000002F">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Basic Concepts of Social System of Islam</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Elements of Family</w:t>
      </w:r>
    </w:p>
    <w:p w:rsidR="00000000" w:rsidDel="00000000" w:rsidP="00000000" w:rsidRDefault="00000000" w:rsidRPr="00000000" w14:paraId="00000031">
      <w:pPr>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Ethical Values of Islam</w:t>
      </w:r>
    </w:p>
    <w:p w:rsidR="00000000" w:rsidDel="00000000" w:rsidP="00000000" w:rsidRDefault="00000000" w:rsidRPr="00000000" w14:paraId="00000032">
      <w:pPr>
        <w:spacing w:after="120" w:before="120" w:lineRule="auto"/>
        <w:rPr>
          <w:b w:val="1"/>
        </w:rPr>
      </w:pPr>
      <w:r w:rsidDel="00000000" w:rsidR="00000000" w:rsidRPr="00000000">
        <w:rPr>
          <w:b w:val="1"/>
          <w:rtl w:val="0"/>
        </w:rPr>
        <w:t xml:space="preserve">Suggested Readings</w:t>
      </w:r>
    </w:p>
    <w:p w:rsidR="00000000" w:rsidDel="00000000" w:rsidP="00000000" w:rsidRDefault="00000000" w:rsidRPr="00000000" w14:paraId="00000033">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Ahmad Hasan, (1993). Principles of Islamic Jurisprudence, Islamabad: Islamic Research, Institute, Inter National Islamic University,</w:t>
      </w:r>
    </w:p>
    <w:p w:rsidR="00000000" w:rsidDel="00000000" w:rsidP="00000000" w:rsidRDefault="00000000" w:rsidRPr="00000000" w14:paraId="00000034">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H.S. Bhatia, (1989). Studies in Islamic Law, Religion and Society. New Delhi:  Deep &amp; Deep</w:t>
      </w:r>
    </w:p>
    <w:p w:rsidR="00000000" w:rsidDel="00000000" w:rsidP="00000000" w:rsidRDefault="00000000" w:rsidRPr="00000000" w14:paraId="00000035">
      <w:pPr>
        <w:spacing w:after="120" w:before="120" w:lineRule="auto"/>
        <w:ind w:left="72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Hameed ullah, Muhammad (Nd).  Emergence of Islam, Islamabad: Islamic Research Institute.</w:t>
      </w:r>
    </w:p>
    <w:p w:rsidR="00000000" w:rsidDel="00000000" w:rsidP="00000000" w:rsidRDefault="00000000" w:rsidRPr="00000000" w14:paraId="00000036">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Hussain, H. H. (1992). An Introduction to the Study of Islamic Law” leaf Publication Islamabad, Pakistan.</w:t>
      </w:r>
    </w:p>
    <w:p w:rsidR="00000000" w:rsidDel="00000000" w:rsidP="00000000" w:rsidRDefault="00000000" w:rsidRPr="00000000" w14:paraId="00000037">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Mir Waliullah, (1982). Muslim Jurisprudence and the Quranic Law of Crimes” Islamabad: Islamic Book Service</w:t>
      </w:r>
    </w:p>
    <w:p w:rsidR="00000000" w:rsidDel="00000000" w:rsidP="00000000" w:rsidRDefault="00000000" w:rsidRPr="00000000" w14:paraId="00000038">
      <w:pPr>
        <w:spacing w:after="120" w:before="120" w:lineRule="auto"/>
        <w:ind w:left="720" w:firstLine="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Muhammad, Zia-ul-Haq, (2001). Introduction to Al Sharia Al Islamia, Islamabad:  Allama.Iqbal Open University.</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